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BF" w:rsidRPr="00F82DA4" w:rsidRDefault="00F82DA4" w:rsidP="00F82D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DA4">
        <w:rPr>
          <w:rFonts w:ascii="Times New Roman" w:hAnsi="Times New Roman" w:cs="Times New Roman"/>
          <w:b/>
          <w:sz w:val="24"/>
          <w:szCs w:val="24"/>
          <w:u w:val="single"/>
        </w:rPr>
        <w:t>EMMANUEL UNITED CHURCH OF CHRIST, GREENVILLE, SC</w:t>
      </w:r>
    </w:p>
    <w:p w:rsidR="00F82DA4" w:rsidRDefault="00F82DA4" w:rsidP="00CF7D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DA4">
        <w:rPr>
          <w:rFonts w:ascii="Times New Roman" w:hAnsi="Times New Roman" w:cs="Times New Roman"/>
          <w:b/>
          <w:sz w:val="24"/>
          <w:szCs w:val="24"/>
          <w:u w:val="single"/>
        </w:rPr>
        <w:t>Associate Pastor and Director of Faith Formation</w:t>
      </w:r>
    </w:p>
    <w:p w:rsidR="0041525D" w:rsidRDefault="0041525D" w:rsidP="00415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Qualifications:</w:t>
      </w:r>
    </w:p>
    <w:p w:rsidR="0041525D" w:rsidRDefault="0041525D" w:rsidP="00415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 level Theology/Religions Education training or training in a related theological field.</w:t>
      </w:r>
    </w:p>
    <w:p w:rsidR="0041525D" w:rsidRPr="0041525D" w:rsidRDefault="0041525D" w:rsidP="00415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Ordination (or in process).</w:t>
      </w:r>
    </w:p>
    <w:p w:rsidR="00F82DA4" w:rsidRDefault="00F82DA4" w:rsidP="00F8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Pastor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regular activities include:</w:t>
      </w:r>
    </w:p>
    <w:p w:rsidR="00F82DA4" w:rsidRDefault="00F82DA4" w:rsidP="00F8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worship with the senior minister including preaching and communion as well as officiate at weddings, baptisms and funerals.</w:t>
      </w:r>
      <w:r w:rsidR="000D3A1B">
        <w:rPr>
          <w:rFonts w:ascii="Times New Roman" w:hAnsi="Times New Roman" w:cs="Times New Roman"/>
          <w:sz w:val="24"/>
          <w:szCs w:val="24"/>
        </w:rPr>
        <w:t xml:space="preserve">  Examples include:</w:t>
      </w:r>
    </w:p>
    <w:p w:rsidR="004F29BA" w:rsidRDefault="004F29BA" w:rsidP="000D3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oversee production of weekly services and bulletins.</w:t>
      </w:r>
    </w:p>
    <w:p w:rsidR="000D3A1B" w:rsidRDefault="004F29BA" w:rsidP="000D3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worship elements in conjunction with pastor that are relevant to the pastor’s sermon and lectionary texts including prayers, secondary texts and other elements as discussed with the worship team.</w:t>
      </w:r>
    </w:p>
    <w:p w:rsidR="004F29BA" w:rsidRDefault="004F29BA" w:rsidP="000D3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hymns and music alongside the music director.</w:t>
      </w:r>
    </w:p>
    <w:p w:rsidR="004F29BA" w:rsidRDefault="004F29BA" w:rsidP="004F2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guide liturgists in leading worship.</w:t>
      </w:r>
    </w:p>
    <w:p w:rsidR="004F29BA" w:rsidRPr="004F29BA" w:rsidRDefault="004F29BA" w:rsidP="004F2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Visit/engage members of the congregation.  Be available for pastoral counseling.  Examples include:</w:t>
      </w:r>
    </w:p>
    <w:p w:rsidR="004F29BA" w:rsidRDefault="004F29BA" w:rsidP="004F2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those members in need of emotional and physical support as well as perform visits.</w:t>
      </w:r>
    </w:p>
    <w:p w:rsidR="004F29BA" w:rsidRDefault="004F29BA" w:rsidP="004F2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liaison for guests alongside the senior minister and aid in finding ways for each guest and family to be engaged in the life of EUCC.</w:t>
      </w:r>
    </w:p>
    <w:p w:rsidR="004F29BA" w:rsidRDefault="00946CC0" w:rsidP="004F2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EUCC representative both in communication and presence to the United Church of Christ and Southeast Conference</w:t>
      </w:r>
    </w:p>
    <w:p w:rsidR="00946CC0" w:rsidRDefault="0041525D" w:rsidP="004F2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appropriate congregational team(s), provide administrative leadership and oversee the administrative work of the </w:t>
      </w:r>
      <w:r w:rsidR="00946CC0">
        <w:rPr>
          <w:rFonts w:ascii="Times New Roman" w:hAnsi="Times New Roman" w:cs="Times New Roman"/>
          <w:sz w:val="24"/>
          <w:szCs w:val="24"/>
        </w:rPr>
        <w:t>congregation.  Examples include:</w:t>
      </w:r>
    </w:p>
    <w:p w:rsidR="00946CC0" w:rsidRDefault="00946CC0" w:rsidP="00946C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recording secretary on the Coordinating Council</w:t>
      </w:r>
    </w:p>
    <w:p w:rsidR="00946CC0" w:rsidRDefault="00946CC0" w:rsidP="00946C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the information link for the Coordinating Council.</w:t>
      </w:r>
    </w:p>
    <w:p w:rsidR="00946CC0" w:rsidRDefault="00946CC0" w:rsidP="00946C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produce the weekly eNews news letter.</w:t>
      </w:r>
    </w:p>
    <w:p w:rsidR="00946CC0" w:rsidRDefault="00946CC0" w:rsidP="00946C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website and contents including the church directory.</w:t>
      </w:r>
    </w:p>
    <w:p w:rsidR="00946CC0" w:rsidRDefault="00946CC0" w:rsidP="00946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professional development as an ordained ministry as defined by the Marks of Excellence in Authorized Ministry of the United Church of Christ.</w:t>
      </w:r>
    </w:p>
    <w:p w:rsidR="00946CC0" w:rsidRDefault="0041525D" w:rsidP="0094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Faith Formation responsibilities and regular activities include:</w:t>
      </w:r>
    </w:p>
    <w:p w:rsidR="0041525D" w:rsidRDefault="0041525D" w:rsidP="00415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appropriate congregational team(s), design and implement formational programs that support lifelong learning and spiritual maturity.</w:t>
      </w:r>
    </w:p>
    <w:p w:rsidR="0041525D" w:rsidRDefault="0041525D" w:rsidP="00415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appropriate congregational team(s), oversee and develop a coordinated approach toward ministry with children and youth.</w:t>
      </w:r>
    </w:p>
    <w:p w:rsidR="0041525D" w:rsidRDefault="0041525D" w:rsidP="00415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 special sessions when called upon such as Living the Questions, Our Whole Lives or other biblical and theological studies.</w:t>
      </w:r>
    </w:p>
    <w:p w:rsidR="00CF7DB1" w:rsidRPr="0041525D" w:rsidRDefault="00CF7DB1" w:rsidP="00415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confirmation classes and process, drawing on congregational support as needed or desirable.  </w:t>
      </w:r>
    </w:p>
    <w:p w:rsidR="00946CC0" w:rsidRPr="00946CC0" w:rsidRDefault="00946CC0" w:rsidP="00946CC0">
      <w:pPr>
        <w:rPr>
          <w:rFonts w:ascii="Times New Roman" w:hAnsi="Times New Roman" w:cs="Times New Roman"/>
          <w:sz w:val="24"/>
          <w:szCs w:val="24"/>
        </w:rPr>
      </w:pPr>
    </w:p>
    <w:p w:rsidR="00946CC0" w:rsidRDefault="00946CC0" w:rsidP="00946CC0">
      <w:pPr>
        <w:rPr>
          <w:rFonts w:ascii="Times New Roman" w:hAnsi="Times New Roman" w:cs="Times New Roman"/>
          <w:sz w:val="24"/>
          <w:szCs w:val="24"/>
        </w:rPr>
      </w:pPr>
    </w:p>
    <w:p w:rsidR="00946CC0" w:rsidRPr="00946CC0" w:rsidRDefault="00946CC0" w:rsidP="00946CC0">
      <w:pPr>
        <w:rPr>
          <w:rFonts w:ascii="Times New Roman" w:hAnsi="Times New Roman" w:cs="Times New Roman"/>
          <w:sz w:val="24"/>
          <w:szCs w:val="24"/>
        </w:rPr>
      </w:pPr>
    </w:p>
    <w:p w:rsidR="00F82DA4" w:rsidRPr="00946CC0" w:rsidRDefault="00F82DA4" w:rsidP="00946CC0">
      <w:pPr>
        <w:rPr>
          <w:rFonts w:ascii="Times New Roman" w:hAnsi="Times New Roman" w:cs="Times New Roman"/>
          <w:sz w:val="24"/>
          <w:szCs w:val="24"/>
        </w:rPr>
      </w:pPr>
    </w:p>
    <w:p w:rsidR="00F82DA4" w:rsidRPr="00F82DA4" w:rsidRDefault="00F82DA4" w:rsidP="00F82DA4">
      <w:pPr>
        <w:rPr>
          <w:rFonts w:ascii="Times New Roman" w:hAnsi="Times New Roman" w:cs="Times New Roman"/>
        </w:rPr>
      </w:pPr>
    </w:p>
    <w:sectPr w:rsidR="00F82DA4" w:rsidRPr="00F82DA4" w:rsidSect="001A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62"/>
    <w:multiLevelType w:val="hybridMultilevel"/>
    <w:tmpl w:val="9E2E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C46"/>
    <w:multiLevelType w:val="hybridMultilevel"/>
    <w:tmpl w:val="0C206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412"/>
    <w:multiLevelType w:val="hybridMultilevel"/>
    <w:tmpl w:val="875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33BA7"/>
    <w:multiLevelType w:val="hybridMultilevel"/>
    <w:tmpl w:val="8DCE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2DA4"/>
    <w:rsid w:val="00007BE5"/>
    <w:rsid w:val="000D3A1B"/>
    <w:rsid w:val="001A5CBF"/>
    <w:rsid w:val="0041525D"/>
    <w:rsid w:val="004F29BA"/>
    <w:rsid w:val="00946CC0"/>
    <w:rsid w:val="00CF7DB1"/>
    <w:rsid w:val="00F8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rahatha</dc:creator>
  <cp:lastModifiedBy>rahatha</cp:lastModifiedBy>
  <cp:revision>3</cp:revision>
  <dcterms:created xsi:type="dcterms:W3CDTF">2018-04-06T18:14:00Z</dcterms:created>
  <dcterms:modified xsi:type="dcterms:W3CDTF">2018-04-06T19:14:00Z</dcterms:modified>
</cp:coreProperties>
</file>